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24485" w:rsidRPr="00F035FA" w14:paraId="36FF792B" w14:textId="77777777" w:rsidTr="00D466E6">
        <w:tc>
          <w:tcPr>
            <w:tcW w:w="9776" w:type="dxa"/>
            <w:shd w:val="clear" w:color="auto" w:fill="auto"/>
          </w:tcPr>
          <w:p w14:paraId="4DDE4A09" w14:textId="77777777" w:rsidR="00124485" w:rsidRPr="00F035FA" w:rsidRDefault="00124485" w:rsidP="00D466E6">
            <w:pPr>
              <w:spacing w:before="120" w:after="120"/>
              <w:ind w:left="-426" w:firstLine="426"/>
              <w:rPr>
                <w:rFonts w:ascii="Verdana" w:hAnsi="Verdana"/>
                <w:noProof/>
                <w:lang w:eastAsia="en-AU"/>
              </w:rPr>
            </w:pPr>
            <w:r>
              <w:rPr>
                <w:rFonts w:ascii="Verdana" w:hAnsi="Verdana"/>
                <w:noProof/>
                <w:lang w:eastAsia="en-AU"/>
              </w:rPr>
              <w:t>Course Director</w:t>
            </w:r>
            <w:r w:rsidRPr="00F035FA">
              <w:rPr>
                <w:rFonts w:ascii="Verdana" w:hAnsi="Verdana"/>
                <w:noProof/>
                <w:lang w:eastAsia="en-AU"/>
              </w:rPr>
              <w:t xml:space="preserve">  ___________________________________________________</w:t>
            </w:r>
            <w:r>
              <w:rPr>
                <w:rFonts w:ascii="Verdana" w:hAnsi="Verdana"/>
                <w:noProof/>
                <w:lang w:eastAsia="en-AU"/>
              </w:rPr>
              <w:t>____</w:t>
            </w:r>
          </w:p>
          <w:p w14:paraId="63CB2B83" w14:textId="77777777" w:rsidR="00124485" w:rsidRPr="00F035FA" w:rsidRDefault="00124485" w:rsidP="00D466E6">
            <w:pPr>
              <w:spacing w:before="120" w:after="120"/>
              <w:ind w:left="-426" w:firstLine="426"/>
              <w:rPr>
                <w:rFonts w:ascii="Verdana" w:hAnsi="Verdana"/>
                <w:noProof/>
                <w:lang w:eastAsia="en-AU"/>
              </w:rPr>
            </w:pPr>
            <w:r w:rsidRPr="00F035FA">
              <w:rPr>
                <w:rFonts w:ascii="Verdana" w:hAnsi="Verdana"/>
                <w:noProof/>
                <w:lang w:eastAsia="en-AU"/>
              </w:rPr>
              <w:t>COURSE VENUE:  ___________</w:t>
            </w:r>
            <w:r>
              <w:rPr>
                <w:rFonts w:ascii="Verdana" w:hAnsi="Verdana"/>
                <w:noProof/>
                <w:lang w:eastAsia="en-AU"/>
              </w:rPr>
              <w:t>_____________</w:t>
            </w:r>
            <w:r w:rsidRPr="00F035FA">
              <w:rPr>
                <w:rFonts w:ascii="Verdana" w:hAnsi="Verdana"/>
                <w:noProof/>
                <w:lang w:eastAsia="en-AU"/>
              </w:rPr>
              <w:t xml:space="preserve"> COURSE DATE:  ___________________</w:t>
            </w:r>
            <w:r>
              <w:rPr>
                <w:rFonts w:ascii="Verdana" w:hAnsi="Verdana"/>
                <w:noProof/>
                <w:lang w:eastAsia="en-AU"/>
              </w:rPr>
              <w:t xml:space="preserve"> </w:t>
            </w:r>
          </w:p>
          <w:p w14:paraId="04511E2E" w14:textId="77777777" w:rsidR="00124485" w:rsidRPr="00F035FA" w:rsidRDefault="00124485" w:rsidP="00D466E6">
            <w:pPr>
              <w:spacing w:before="120" w:after="120"/>
              <w:ind w:left="-426" w:firstLine="426"/>
              <w:rPr>
                <w:rFonts w:ascii="Verdana" w:hAnsi="Verdana"/>
                <w:noProof/>
                <w:lang w:eastAsia="en-AU"/>
              </w:rPr>
            </w:pPr>
            <w:r>
              <w:rPr>
                <w:rFonts w:ascii="Verdana" w:hAnsi="Verdana"/>
                <w:noProof/>
                <w:lang w:eastAsia="en-AU"/>
              </w:rPr>
              <w:t xml:space="preserve">  REVIEWER/S____________________________________________________________</w:t>
            </w:r>
          </w:p>
        </w:tc>
      </w:tr>
    </w:tbl>
    <w:p w14:paraId="01D831C7" w14:textId="6B0B5050" w:rsidR="00124485" w:rsidRDefault="00124485" w:rsidP="001C5E02">
      <w:pPr>
        <w:spacing w:before="120" w:after="120"/>
        <w:ind w:left="-426"/>
        <w:rPr>
          <w:rFonts w:ascii="Verdana" w:hAnsi="Verdana"/>
          <w:i/>
          <w:noProof/>
          <w:lang w:eastAsia="en-AU"/>
        </w:rPr>
      </w:pPr>
      <w:r w:rsidRPr="00F035FA">
        <w:rPr>
          <w:rFonts w:ascii="Verdana" w:hAnsi="Verdana"/>
          <w:i/>
          <w:noProof/>
          <w:lang w:eastAsia="en-AU"/>
        </w:rPr>
        <w:t>This evaluation</w:t>
      </w:r>
      <w:r>
        <w:rPr>
          <w:rFonts w:ascii="Verdana" w:hAnsi="Verdana"/>
          <w:i/>
          <w:noProof/>
          <w:lang w:eastAsia="en-AU"/>
        </w:rPr>
        <w:t xml:space="preserve"> uses APLS </w:t>
      </w:r>
      <w:r w:rsidR="008F00FC">
        <w:rPr>
          <w:rFonts w:ascii="Verdana" w:hAnsi="Verdana"/>
          <w:i/>
          <w:noProof/>
          <w:lang w:eastAsia="en-AU"/>
        </w:rPr>
        <w:t xml:space="preserve">Course </w:t>
      </w:r>
      <w:r>
        <w:rPr>
          <w:rFonts w:ascii="Verdana" w:hAnsi="Verdana"/>
          <w:i/>
          <w:noProof/>
          <w:lang w:eastAsia="en-AU"/>
        </w:rPr>
        <w:t>Director Att</w:t>
      </w:r>
      <w:r w:rsidR="001204E0">
        <w:rPr>
          <w:rFonts w:ascii="Verdana" w:hAnsi="Verdana"/>
          <w:i/>
          <w:noProof/>
          <w:lang w:eastAsia="en-AU"/>
        </w:rPr>
        <w:t>ri</w:t>
      </w:r>
      <w:r>
        <w:rPr>
          <w:rFonts w:ascii="Verdana" w:hAnsi="Verdana"/>
          <w:i/>
          <w:noProof/>
          <w:lang w:eastAsia="en-AU"/>
        </w:rPr>
        <w:t xml:space="preserve">butes </w:t>
      </w:r>
      <w:r w:rsidR="008F00FC">
        <w:rPr>
          <w:rFonts w:ascii="Verdana" w:hAnsi="Verdana"/>
          <w:i/>
          <w:noProof/>
          <w:lang w:eastAsia="en-AU"/>
        </w:rPr>
        <w:t>as a basis for reflection &amp; discussion</w:t>
      </w:r>
      <w:r w:rsidR="001C5E02">
        <w:rPr>
          <w:rFonts w:ascii="Verdana" w:hAnsi="Verdana"/>
          <w:i/>
          <w:noProof/>
          <w:lang w:eastAsia="en-AU"/>
        </w:rPr>
        <w:t xml:space="preserve"> by </w:t>
      </w:r>
      <w:r>
        <w:rPr>
          <w:rFonts w:ascii="Verdana" w:hAnsi="Verdana"/>
          <w:i/>
          <w:noProof/>
          <w:lang w:eastAsia="en-AU"/>
        </w:rPr>
        <w:t xml:space="preserve"> peer revie</w:t>
      </w:r>
      <w:r w:rsidR="008F00FC">
        <w:rPr>
          <w:rFonts w:ascii="Verdana" w:hAnsi="Verdana"/>
          <w:i/>
          <w:noProof/>
          <w:lang w:eastAsia="en-AU"/>
        </w:rPr>
        <w:t>w</w:t>
      </w:r>
      <w:r w:rsidR="001C5E02">
        <w:rPr>
          <w:rFonts w:ascii="Verdana" w:hAnsi="Verdana"/>
          <w:i/>
          <w:noProof/>
          <w:lang w:eastAsia="en-AU"/>
        </w:rPr>
        <w:t>er</w:t>
      </w:r>
      <w:r w:rsidR="008F00FC">
        <w:rPr>
          <w:rFonts w:ascii="Verdana" w:hAnsi="Verdana"/>
          <w:i/>
          <w:noProof/>
          <w:lang w:eastAsia="en-AU"/>
        </w:rPr>
        <w:t>.  The aim is for personal and peer development</w:t>
      </w:r>
      <w:r>
        <w:rPr>
          <w:rFonts w:ascii="Verdana" w:hAnsi="Verdana"/>
          <w:i/>
          <w:noProof/>
          <w:lang w:eastAsia="en-AU"/>
        </w:rPr>
        <w:t>.</w:t>
      </w:r>
    </w:p>
    <w:p w14:paraId="56187ACE" w14:textId="77777777" w:rsidR="001204E0" w:rsidRPr="001204E0" w:rsidRDefault="001204E0" w:rsidP="001204E0">
      <w:pPr>
        <w:spacing w:after="160" w:line="259" w:lineRule="auto"/>
        <w:rPr>
          <w:rFonts w:asciiTheme="minorHAnsi" w:eastAsiaTheme="minorHAnsi" w:hAnsiTheme="minorHAnsi" w:cstheme="minorBidi"/>
          <w:sz w:val="22"/>
          <w:szCs w:val="22"/>
        </w:rPr>
      </w:pPr>
      <w:r w:rsidRPr="001204E0">
        <w:rPr>
          <w:rFonts w:asciiTheme="minorHAnsi" w:eastAsiaTheme="minorHAnsi" w:hAnsiTheme="minorHAnsi" w:cstheme="minorBidi"/>
          <w:sz w:val="22"/>
          <w:szCs w:val="22"/>
        </w:rPr>
        <w:t>A Course Director leads a high quality course by being efficient, effective &amp; allowing a safe environment for learning. They are mindful of the candidates, faculty, the course co-ordinator and themselves. They manage a high quality course being respectful of individuals and aware of course content. The Director must have capacity to be Assertive, Flexible and Reflective, as well as showing Insight, be Collaborative but with sound Leadership.</w:t>
      </w:r>
    </w:p>
    <w:p w14:paraId="2C14FCA2" w14:textId="77777777" w:rsidR="001204E0" w:rsidRPr="001204E0" w:rsidRDefault="001204E0" w:rsidP="001C5E02">
      <w:pPr>
        <w:spacing w:before="120" w:after="120"/>
        <w:ind w:left="-426"/>
        <w:rPr>
          <w:rFonts w:ascii="Verdana" w:hAnsi="Verdana"/>
          <w:iCs/>
          <w:noProof/>
          <w:lang w:eastAsia="en-AU"/>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430"/>
        <w:gridCol w:w="4252"/>
      </w:tblGrid>
      <w:tr w:rsidR="004714C4" w:rsidRPr="00A16964" w14:paraId="3503762B" w14:textId="77777777" w:rsidTr="00793780">
        <w:trPr>
          <w:trHeight w:val="391"/>
        </w:trPr>
        <w:tc>
          <w:tcPr>
            <w:tcW w:w="10206" w:type="dxa"/>
            <w:gridSpan w:val="3"/>
            <w:shd w:val="pct5" w:color="auto" w:fill="auto"/>
          </w:tcPr>
          <w:p w14:paraId="4C460390" w14:textId="5B28D489" w:rsidR="004714C4" w:rsidRPr="0027204E" w:rsidRDefault="004714C4" w:rsidP="005C2E7F">
            <w:pPr>
              <w:spacing w:before="120" w:after="120"/>
              <w:ind w:left="-40"/>
              <w:jc w:val="both"/>
              <w:rPr>
                <w:rFonts w:ascii="Verdana" w:hAnsi="Verdana"/>
                <w:sz w:val="16"/>
                <w:szCs w:val="16"/>
              </w:rPr>
            </w:pPr>
            <w:bookmarkStart w:id="0" w:name="_Hlk47645300"/>
            <w:r w:rsidRPr="00A16964">
              <w:rPr>
                <w:rFonts w:ascii="Verdana" w:hAnsi="Verdana"/>
                <w:b/>
              </w:rPr>
              <w:t xml:space="preserve">Please </w:t>
            </w:r>
            <w:r>
              <w:rPr>
                <w:rFonts w:ascii="Verdana" w:hAnsi="Verdana"/>
                <w:b/>
              </w:rPr>
              <w:t>reflect and discuss the following skills/</w:t>
            </w:r>
            <w:r w:rsidRPr="00A16964">
              <w:rPr>
                <w:rFonts w:ascii="Verdana" w:hAnsi="Verdana"/>
                <w:b/>
              </w:rPr>
              <w:t xml:space="preserve">attributes of the </w:t>
            </w:r>
            <w:r>
              <w:rPr>
                <w:rFonts w:ascii="Verdana" w:hAnsi="Verdana"/>
                <w:b/>
              </w:rPr>
              <w:t>Course Director</w:t>
            </w:r>
          </w:p>
        </w:tc>
      </w:tr>
      <w:bookmarkEnd w:id="0"/>
      <w:tr w:rsidR="00666D64" w:rsidRPr="00F035FA" w14:paraId="3603066B" w14:textId="77777777" w:rsidTr="006804E0">
        <w:trPr>
          <w:trHeight w:val="391"/>
        </w:trPr>
        <w:tc>
          <w:tcPr>
            <w:tcW w:w="10206" w:type="dxa"/>
            <w:gridSpan w:val="3"/>
            <w:tcBorders>
              <w:bottom w:val="single" w:sz="4" w:space="0" w:color="000000"/>
            </w:tcBorders>
          </w:tcPr>
          <w:p w14:paraId="51DA1275" w14:textId="23C0496B" w:rsidR="00666D64" w:rsidRPr="005C2E7F" w:rsidRDefault="00666D64" w:rsidP="00D466E6">
            <w:pPr>
              <w:spacing w:before="120" w:after="120"/>
              <w:ind w:left="-426" w:firstLine="426"/>
              <w:rPr>
                <w:rFonts w:ascii="Verdana" w:hAnsi="Verdana"/>
                <w:i/>
                <w:iCs/>
              </w:rPr>
            </w:pPr>
            <w:r w:rsidRPr="00F035FA">
              <w:rPr>
                <w:rFonts w:ascii="Verdana" w:hAnsi="Verdana" w:cs="Calibri Light"/>
                <w:b/>
              </w:rPr>
              <w:t>1.</w:t>
            </w:r>
            <w:r w:rsidRPr="00F035FA">
              <w:rPr>
                <w:rFonts w:ascii="Verdana" w:hAnsi="Verdana" w:cs="Calibri Light"/>
              </w:rPr>
              <w:t xml:space="preserve"> </w:t>
            </w:r>
            <w:r>
              <w:rPr>
                <w:rFonts w:ascii="Verdana" w:hAnsi="Verdana" w:cs="Calibri Light"/>
                <w:b/>
                <w:sz w:val="22"/>
                <w:szCs w:val="22"/>
              </w:rPr>
              <w:t>Professionalism &amp; Advocacy for APLS</w:t>
            </w:r>
          </w:p>
        </w:tc>
      </w:tr>
      <w:tr w:rsidR="00D466E6" w:rsidRPr="00A16964" w14:paraId="4E2C0969" w14:textId="77777777" w:rsidTr="00D466E6">
        <w:trPr>
          <w:trHeight w:val="861"/>
        </w:trPr>
        <w:tc>
          <w:tcPr>
            <w:tcW w:w="5954" w:type="dxa"/>
            <w:gridSpan w:val="2"/>
            <w:tcBorders>
              <w:bottom w:val="single" w:sz="4" w:space="0" w:color="auto"/>
              <w:right w:val="nil"/>
            </w:tcBorders>
          </w:tcPr>
          <w:p w14:paraId="2D1A10A3" w14:textId="77777777" w:rsidR="00124485" w:rsidRPr="00A16964" w:rsidRDefault="00124485" w:rsidP="00D466E6">
            <w:pPr>
              <w:pStyle w:val="ListParagraph"/>
              <w:numPr>
                <w:ilvl w:val="0"/>
                <w:numId w:val="1"/>
              </w:numPr>
              <w:spacing w:after="0" w:line="240" w:lineRule="auto"/>
              <w:ind w:left="176" w:hanging="142"/>
              <w:rPr>
                <w:sz w:val="20"/>
                <w:szCs w:val="20"/>
              </w:rPr>
            </w:pPr>
            <w:r w:rsidRPr="00A16964">
              <w:rPr>
                <w:sz w:val="20"/>
                <w:szCs w:val="20"/>
              </w:rPr>
              <w:t>Relationships with faculty</w:t>
            </w:r>
            <w:r w:rsidR="0003060E">
              <w:rPr>
                <w:sz w:val="20"/>
                <w:szCs w:val="20"/>
              </w:rPr>
              <w:t xml:space="preserve"> and promotes interdisciplinary </w:t>
            </w:r>
            <w:proofErr w:type="gramStart"/>
            <w:r w:rsidR="0003060E">
              <w:rPr>
                <w:sz w:val="20"/>
                <w:szCs w:val="20"/>
              </w:rPr>
              <w:t>approach</w:t>
            </w:r>
            <w:proofErr w:type="gramEnd"/>
          </w:p>
          <w:p w14:paraId="5BFD07EB" w14:textId="77777777" w:rsidR="00124485" w:rsidRPr="00A16964" w:rsidRDefault="00124485" w:rsidP="00D466E6">
            <w:pPr>
              <w:pStyle w:val="ListParagraph"/>
              <w:numPr>
                <w:ilvl w:val="0"/>
                <w:numId w:val="1"/>
              </w:numPr>
              <w:spacing w:after="0" w:line="240" w:lineRule="auto"/>
              <w:ind w:left="176" w:hanging="142"/>
              <w:rPr>
                <w:sz w:val="20"/>
                <w:szCs w:val="20"/>
              </w:rPr>
            </w:pPr>
            <w:r w:rsidRPr="00A16964">
              <w:rPr>
                <w:sz w:val="20"/>
                <w:szCs w:val="20"/>
              </w:rPr>
              <w:t>Relationships with candidates</w:t>
            </w:r>
          </w:p>
          <w:p w14:paraId="15259FE2" w14:textId="77777777" w:rsidR="00124485" w:rsidRDefault="00634719" w:rsidP="00D466E6">
            <w:pPr>
              <w:pStyle w:val="ListParagraph"/>
              <w:numPr>
                <w:ilvl w:val="0"/>
                <w:numId w:val="1"/>
              </w:numPr>
              <w:spacing w:after="0" w:line="240" w:lineRule="auto"/>
              <w:ind w:left="176" w:hanging="142"/>
              <w:rPr>
                <w:sz w:val="20"/>
                <w:szCs w:val="20"/>
              </w:rPr>
            </w:pPr>
            <w:r w:rsidRPr="00A16964">
              <w:rPr>
                <w:sz w:val="20"/>
                <w:szCs w:val="20"/>
              </w:rPr>
              <w:t>Encouraging, supportive etc.</w:t>
            </w:r>
          </w:p>
          <w:p w14:paraId="5F736EF3" w14:textId="77777777" w:rsidR="00634719" w:rsidRPr="00A16964" w:rsidRDefault="00634719" w:rsidP="00D466E6">
            <w:pPr>
              <w:pStyle w:val="ListParagraph"/>
              <w:numPr>
                <w:ilvl w:val="0"/>
                <w:numId w:val="1"/>
              </w:numPr>
              <w:spacing w:after="0" w:line="240" w:lineRule="auto"/>
              <w:ind w:left="176" w:hanging="142"/>
              <w:rPr>
                <w:sz w:val="20"/>
                <w:szCs w:val="20"/>
              </w:rPr>
            </w:pPr>
            <w:r>
              <w:rPr>
                <w:sz w:val="20"/>
                <w:szCs w:val="20"/>
              </w:rPr>
              <w:t>Commitment to and accountability for course program (including pre-course allocation and communication with faculty)</w:t>
            </w:r>
          </w:p>
        </w:tc>
        <w:tc>
          <w:tcPr>
            <w:tcW w:w="4252" w:type="dxa"/>
            <w:tcBorders>
              <w:left w:val="nil"/>
              <w:bottom w:val="single" w:sz="4" w:space="0" w:color="auto"/>
            </w:tcBorders>
          </w:tcPr>
          <w:p w14:paraId="6A7455EA" w14:textId="77777777" w:rsidR="00124485" w:rsidRPr="00A16964" w:rsidRDefault="00124485" w:rsidP="00D466E6">
            <w:pPr>
              <w:pStyle w:val="ListParagraph"/>
              <w:numPr>
                <w:ilvl w:val="0"/>
                <w:numId w:val="1"/>
              </w:numPr>
              <w:spacing w:after="0" w:line="240" w:lineRule="auto"/>
              <w:ind w:left="174" w:hanging="142"/>
              <w:rPr>
                <w:sz w:val="20"/>
                <w:szCs w:val="20"/>
              </w:rPr>
            </w:pPr>
            <w:r w:rsidRPr="00A16964">
              <w:rPr>
                <w:sz w:val="20"/>
                <w:szCs w:val="20"/>
              </w:rPr>
              <w:t>Relationships with</w:t>
            </w:r>
            <w:r>
              <w:rPr>
                <w:sz w:val="20"/>
                <w:szCs w:val="20"/>
              </w:rPr>
              <w:t xml:space="preserve"> </w:t>
            </w:r>
            <w:r w:rsidRPr="00A16964">
              <w:rPr>
                <w:sz w:val="20"/>
                <w:szCs w:val="20"/>
              </w:rPr>
              <w:t>IC candidates</w:t>
            </w:r>
          </w:p>
          <w:p w14:paraId="0C10D298" w14:textId="77777777" w:rsidR="00124485" w:rsidRDefault="00E01B1F" w:rsidP="00D466E6">
            <w:pPr>
              <w:pStyle w:val="ListParagraph"/>
              <w:numPr>
                <w:ilvl w:val="0"/>
                <w:numId w:val="1"/>
              </w:numPr>
              <w:spacing w:after="0" w:line="240" w:lineRule="auto"/>
              <w:ind w:left="174" w:hanging="142"/>
              <w:rPr>
                <w:sz w:val="20"/>
                <w:szCs w:val="20"/>
              </w:rPr>
            </w:pPr>
            <w:r>
              <w:rPr>
                <w:sz w:val="20"/>
                <w:szCs w:val="20"/>
              </w:rPr>
              <w:t>Able to negotiate strengths and weaknesses of APLS content</w:t>
            </w:r>
          </w:p>
          <w:p w14:paraId="7C6BC9DC" w14:textId="77777777" w:rsidR="00634719" w:rsidRPr="00634719" w:rsidRDefault="00634719" w:rsidP="00D466E6">
            <w:pPr>
              <w:pStyle w:val="ListParagraph"/>
              <w:numPr>
                <w:ilvl w:val="0"/>
                <w:numId w:val="1"/>
              </w:numPr>
              <w:spacing w:after="0" w:line="240" w:lineRule="auto"/>
              <w:ind w:left="174" w:hanging="142"/>
              <w:rPr>
                <w:sz w:val="20"/>
                <w:szCs w:val="20"/>
              </w:rPr>
            </w:pPr>
            <w:r>
              <w:rPr>
                <w:sz w:val="20"/>
                <w:szCs w:val="20"/>
              </w:rPr>
              <w:t>Attention to organisational logistics of course</w:t>
            </w:r>
          </w:p>
        </w:tc>
      </w:tr>
      <w:tr w:rsidR="00D466E6" w:rsidRPr="00F035FA" w14:paraId="503DA0F0" w14:textId="77777777" w:rsidTr="001837F4">
        <w:trPr>
          <w:trHeight w:val="1964"/>
        </w:trPr>
        <w:tc>
          <w:tcPr>
            <w:tcW w:w="10206" w:type="dxa"/>
            <w:gridSpan w:val="3"/>
            <w:tcBorders>
              <w:top w:val="single" w:sz="4" w:space="0" w:color="auto"/>
            </w:tcBorders>
          </w:tcPr>
          <w:p w14:paraId="0A71F12A" w14:textId="52102628" w:rsidR="00124485" w:rsidRDefault="00124485" w:rsidP="00D466E6">
            <w:pPr>
              <w:spacing w:before="120" w:after="120"/>
              <w:ind w:left="-426" w:firstLine="426"/>
              <w:rPr>
                <w:rFonts w:ascii="Verdana" w:hAnsi="Verdana"/>
              </w:rPr>
            </w:pPr>
            <w:r w:rsidRPr="007A7E6F">
              <w:rPr>
                <w:rFonts w:ascii="Verdana" w:hAnsi="Verdana"/>
                <w:b/>
              </w:rPr>
              <w:t>Commen</w:t>
            </w:r>
            <w:r w:rsidR="004714C4">
              <w:rPr>
                <w:rFonts w:ascii="Verdana" w:hAnsi="Verdana"/>
                <w:b/>
              </w:rPr>
              <w:t>ts – Strengths/areas for development</w:t>
            </w:r>
          </w:p>
        </w:tc>
      </w:tr>
      <w:tr w:rsidR="004714C4" w:rsidRPr="00F035FA" w14:paraId="616FD110" w14:textId="77777777" w:rsidTr="00EC18E3">
        <w:trPr>
          <w:trHeight w:val="391"/>
        </w:trPr>
        <w:tc>
          <w:tcPr>
            <w:tcW w:w="10206" w:type="dxa"/>
            <w:gridSpan w:val="3"/>
            <w:tcBorders>
              <w:bottom w:val="single" w:sz="4" w:space="0" w:color="000000"/>
            </w:tcBorders>
          </w:tcPr>
          <w:p w14:paraId="7BFAD950" w14:textId="79BA06A8" w:rsidR="004714C4" w:rsidRPr="00F035FA" w:rsidRDefault="004714C4" w:rsidP="005C2E7F">
            <w:pPr>
              <w:spacing w:before="120" w:after="120"/>
              <w:ind w:left="-426" w:firstLine="426"/>
              <w:rPr>
                <w:rFonts w:ascii="Verdana" w:hAnsi="Verdana" w:cs="Calibri Light"/>
              </w:rPr>
            </w:pPr>
            <w:r w:rsidRPr="00F035FA">
              <w:rPr>
                <w:rFonts w:ascii="Verdana" w:hAnsi="Verdana" w:cs="Calibri Light"/>
                <w:b/>
                <w:sz w:val="22"/>
                <w:szCs w:val="22"/>
              </w:rPr>
              <w:t>2. Communication</w:t>
            </w:r>
            <w:r>
              <w:rPr>
                <w:rFonts w:ascii="Verdana" w:hAnsi="Verdana" w:cs="Calibri Light"/>
                <w:b/>
                <w:sz w:val="22"/>
                <w:szCs w:val="22"/>
              </w:rPr>
              <w:t xml:space="preserve"> &amp; Collaboration</w:t>
            </w:r>
            <w:r w:rsidRPr="00F035FA">
              <w:rPr>
                <w:rFonts w:ascii="Verdana" w:hAnsi="Verdana" w:cs="Calibri Light"/>
                <w:b/>
                <w:sz w:val="22"/>
                <w:szCs w:val="22"/>
              </w:rPr>
              <w:t xml:space="preserve"> </w:t>
            </w:r>
          </w:p>
        </w:tc>
      </w:tr>
      <w:tr w:rsidR="005C2E7F" w:rsidRPr="00A16964" w14:paraId="5EC036D2" w14:textId="77777777" w:rsidTr="00D466E6">
        <w:trPr>
          <w:trHeight w:val="515"/>
        </w:trPr>
        <w:tc>
          <w:tcPr>
            <w:tcW w:w="5524" w:type="dxa"/>
            <w:tcBorders>
              <w:right w:val="nil"/>
            </w:tcBorders>
          </w:tcPr>
          <w:p w14:paraId="19B44E86" w14:textId="77777777" w:rsidR="005C2E7F" w:rsidRPr="00A16964" w:rsidRDefault="005C2E7F" w:rsidP="005C2E7F">
            <w:pPr>
              <w:pStyle w:val="ListParagraph"/>
              <w:numPr>
                <w:ilvl w:val="0"/>
                <w:numId w:val="1"/>
              </w:numPr>
              <w:spacing w:after="0" w:line="240" w:lineRule="auto"/>
              <w:ind w:left="318" w:hanging="318"/>
              <w:rPr>
                <w:sz w:val="20"/>
                <w:szCs w:val="20"/>
              </w:rPr>
            </w:pPr>
            <w:r>
              <w:rPr>
                <w:sz w:val="20"/>
                <w:szCs w:val="20"/>
              </w:rPr>
              <w:t>Confident, coherent speaker</w:t>
            </w:r>
          </w:p>
          <w:p w14:paraId="353519E3" w14:textId="77777777" w:rsidR="005C2E7F" w:rsidRPr="00A16964" w:rsidRDefault="005C2E7F" w:rsidP="005C2E7F">
            <w:pPr>
              <w:pStyle w:val="ListParagraph"/>
              <w:numPr>
                <w:ilvl w:val="0"/>
                <w:numId w:val="1"/>
              </w:numPr>
              <w:spacing w:after="0" w:line="240" w:lineRule="auto"/>
              <w:ind w:left="318" w:hanging="318"/>
              <w:rPr>
                <w:sz w:val="20"/>
                <w:szCs w:val="20"/>
              </w:rPr>
            </w:pPr>
            <w:r w:rsidRPr="00A16964">
              <w:rPr>
                <w:sz w:val="20"/>
                <w:szCs w:val="20"/>
              </w:rPr>
              <w:t>Promotes curiosity</w:t>
            </w:r>
            <w:r>
              <w:rPr>
                <w:sz w:val="20"/>
                <w:szCs w:val="20"/>
              </w:rPr>
              <w:t xml:space="preserve"> – seeks and is receptive to information</w:t>
            </w:r>
          </w:p>
        </w:tc>
        <w:tc>
          <w:tcPr>
            <w:tcW w:w="4682" w:type="dxa"/>
            <w:gridSpan w:val="2"/>
            <w:tcBorders>
              <w:left w:val="nil"/>
            </w:tcBorders>
          </w:tcPr>
          <w:p w14:paraId="512EDD93" w14:textId="77777777" w:rsidR="005C2E7F" w:rsidRPr="00A16964" w:rsidRDefault="005C2E7F" w:rsidP="005C2E7F">
            <w:pPr>
              <w:pStyle w:val="ListParagraph"/>
              <w:numPr>
                <w:ilvl w:val="0"/>
                <w:numId w:val="1"/>
              </w:numPr>
              <w:spacing w:after="0" w:line="240" w:lineRule="auto"/>
              <w:ind w:left="-426" w:firstLine="426"/>
              <w:rPr>
                <w:sz w:val="20"/>
                <w:szCs w:val="20"/>
              </w:rPr>
            </w:pPr>
            <w:r w:rsidRPr="00A16964">
              <w:rPr>
                <w:sz w:val="20"/>
                <w:szCs w:val="20"/>
              </w:rPr>
              <w:t xml:space="preserve">Models </w:t>
            </w:r>
            <w:r>
              <w:rPr>
                <w:sz w:val="20"/>
                <w:szCs w:val="20"/>
              </w:rPr>
              <w:t>advanced listening skills</w:t>
            </w:r>
          </w:p>
          <w:p w14:paraId="0DF72E84" w14:textId="77777777" w:rsidR="005C2E7F" w:rsidRPr="00A16964" w:rsidRDefault="005C2E7F" w:rsidP="005C2E7F">
            <w:pPr>
              <w:pStyle w:val="ListParagraph"/>
              <w:numPr>
                <w:ilvl w:val="0"/>
                <w:numId w:val="1"/>
              </w:numPr>
              <w:spacing w:after="0" w:line="240" w:lineRule="auto"/>
              <w:ind w:left="-426" w:firstLine="426"/>
              <w:rPr>
                <w:sz w:val="20"/>
                <w:szCs w:val="20"/>
              </w:rPr>
            </w:pPr>
            <w:r>
              <w:rPr>
                <w:sz w:val="20"/>
                <w:szCs w:val="20"/>
              </w:rPr>
              <w:t>Model team skills/behaviours</w:t>
            </w:r>
          </w:p>
        </w:tc>
      </w:tr>
      <w:tr w:rsidR="005C2E7F" w:rsidRPr="00F035FA" w14:paraId="2A195A5F" w14:textId="77777777" w:rsidTr="00666D64">
        <w:trPr>
          <w:trHeight w:val="2816"/>
        </w:trPr>
        <w:tc>
          <w:tcPr>
            <w:tcW w:w="10206" w:type="dxa"/>
            <w:gridSpan w:val="3"/>
            <w:tcBorders>
              <w:top w:val="single" w:sz="4" w:space="0" w:color="auto"/>
            </w:tcBorders>
          </w:tcPr>
          <w:p w14:paraId="0F041153" w14:textId="3D4D549D" w:rsidR="00666D64" w:rsidRPr="00666D64" w:rsidRDefault="004714C4" w:rsidP="00666D64">
            <w:pPr>
              <w:spacing w:before="120" w:after="120"/>
              <w:ind w:left="-426" w:firstLine="426"/>
              <w:rPr>
                <w:rFonts w:ascii="Verdana" w:hAnsi="Verdana"/>
                <w:b/>
              </w:rPr>
            </w:pPr>
            <w:r w:rsidRPr="007A7E6F">
              <w:rPr>
                <w:rFonts w:ascii="Verdana" w:hAnsi="Verdana"/>
                <w:b/>
              </w:rPr>
              <w:t>Commen</w:t>
            </w:r>
            <w:r>
              <w:rPr>
                <w:rFonts w:ascii="Verdana" w:hAnsi="Verdana"/>
                <w:b/>
              </w:rPr>
              <w:t>ts – Strengths/areas for development</w:t>
            </w:r>
          </w:p>
        </w:tc>
      </w:tr>
    </w:tbl>
    <w:p w14:paraId="146E9F81" w14:textId="77777777" w:rsidR="001837F4" w:rsidRDefault="001837F4">
      <w:r>
        <w:br w:type="page"/>
      </w: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5"/>
        <w:gridCol w:w="1205"/>
        <w:gridCol w:w="4706"/>
      </w:tblGrid>
      <w:tr w:rsidR="004714C4" w:rsidRPr="00A16964" w14:paraId="20532A05" w14:textId="77777777" w:rsidTr="00AD17D3">
        <w:trPr>
          <w:trHeight w:val="391"/>
        </w:trPr>
        <w:tc>
          <w:tcPr>
            <w:tcW w:w="10206" w:type="dxa"/>
            <w:gridSpan w:val="3"/>
            <w:tcBorders>
              <w:top w:val="single" w:sz="4" w:space="0" w:color="000000"/>
              <w:left w:val="single" w:sz="4" w:space="0" w:color="000000"/>
              <w:bottom w:val="single" w:sz="4" w:space="0" w:color="000000"/>
              <w:right w:val="single" w:sz="4" w:space="0" w:color="000000"/>
            </w:tcBorders>
            <w:shd w:val="pct5" w:color="auto" w:fill="auto"/>
          </w:tcPr>
          <w:p w14:paraId="5D3DA0EA" w14:textId="67B59838" w:rsidR="004714C4" w:rsidRPr="0027204E" w:rsidRDefault="004714C4" w:rsidP="004714C4">
            <w:pPr>
              <w:spacing w:before="120" w:after="120"/>
              <w:ind w:left="-40"/>
              <w:jc w:val="both"/>
              <w:rPr>
                <w:rFonts w:ascii="Verdana" w:hAnsi="Verdana"/>
                <w:sz w:val="16"/>
                <w:szCs w:val="16"/>
              </w:rPr>
            </w:pPr>
            <w:r w:rsidRPr="00A16964">
              <w:rPr>
                <w:rFonts w:ascii="Verdana" w:hAnsi="Verdana"/>
                <w:b/>
              </w:rPr>
              <w:lastRenderedPageBreak/>
              <w:t xml:space="preserve">Please </w:t>
            </w:r>
            <w:r>
              <w:rPr>
                <w:rFonts w:ascii="Verdana" w:hAnsi="Verdana"/>
                <w:b/>
              </w:rPr>
              <w:t>reflect and discuss the following skills/</w:t>
            </w:r>
            <w:r w:rsidRPr="00A16964">
              <w:rPr>
                <w:rFonts w:ascii="Verdana" w:hAnsi="Verdana"/>
                <w:b/>
              </w:rPr>
              <w:t xml:space="preserve">attributes of the </w:t>
            </w:r>
            <w:r>
              <w:rPr>
                <w:rFonts w:ascii="Verdana" w:hAnsi="Verdana"/>
                <w:b/>
              </w:rPr>
              <w:t>Course Director</w:t>
            </w:r>
          </w:p>
        </w:tc>
      </w:tr>
      <w:tr w:rsidR="004714C4" w:rsidRPr="00F035FA" w14:paraId="555B499E" w14:textId="77777777" w:rsidTr="00334B97">
        <w:trPr>
          <w:trHeight w:val="391"/>
        </w:trPr>
        <w:tc>
          <w:tcPr>
            <w:tcW w:w="10206" w:type="dxa"/>
            <w:gridSpan w:val="3"/>
          </w:tcPr>
          <w:p w14:paraId="09FD4C0D" w14:textId="37BAD605" w:rsidR="004714C4" w:rsidRPr="00F035FA" w:rsidRDefault="004714C4" w:rsidP="004714C4">
            <w:pPr>
              <w:spacing w:before="120" w:after="120"/>
              <w:ind w:left="-426" w:firstLine="426"/>
              <w:rPr>
                <w:rFonts w:ascii="Verdana" w:hAnsi="Verdana" w:cs="Calibri Light"/>
              </w:rPr>
            </w:pPr>
            <w:r>
              <w:rPr>
                <w:rFonts w:ascii="Verdana" w:hAnsi="Verdana" w:cs="Calibri Light"/>
                <w:b/>
                <w:sz w:val="22"/>
                <w:szCs w:val="22"/>
              </w:rPr>
              <w:t>3. Leadership</w:t>
            </w:r>
          </w:p>
        </w:tc>
      </w:tr>
      <w:tr w:rsidR="004714C4" w:rsidRPr="00F035FA" w14:paraId="58AB91F5" w14:textId="77777777" w:rsidTr="001837F4">
        <w:trPr>
          <w:trHeight w:val="391"/>
        </w:trPr>
        <w:tc>
          <w:tcPr>
            <w:tcW w:w="10206" w:type="dxa"/>
            <w:gridSpan w:val="3"/>
          </w:tcPr>
          <w:p w14:paraId="2A240366" w14:textId="77777777" w:rsidR="004714C4" w:rsidRPr="00634719"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 xml:space="preserve">Assesses capabilities and confirms roles and responsibilities of </w:t>
            </w:r>
            <w:proofErr w:type="gramStart"/>
            <w:r w:rsidRPr="00634719">
              <w:rPr>
                <w:color w:val="000000"/>
                <w:sz w:val="20"/>
                <w:szCs w:val="20"/>
              </w:rPr>
              <w:t>team</w:t>
            </w:r>
            <w:proofErr w:type="gramEnd"/>
            <w:r w:rsidRPr="00634719">
              <w:rPr>
                <w:color w:val="000000"/>
                <w:sz w:val="20"/>
                <w:szCs w:val="20"/>
              </w:rPr>
              <w:t xml:space="preserve"> </w:t>
            </w:r>
          </w:p>
          <w:p w14:paraId="42A32118" w14:textId="77777777" w:rsidR="004714C4" w:rsidRPr="00634719"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Exchang</w:t>
            </w:r>
            <w:r>
              <w:rPr>
                <w:color w:val="000000"/>
                <w:sz w:val="20"/>
                <w:szCs w:val="20"/>
              </w:rPr>
              <w:t>es</w:t>
            </w:r>
            <w:r w:rsidRPr="00634719">
              <w:rPr>
                <w:color w:val="000000"/>
                <w:sz w:val="20"/>
                <w:szCs w:val="20"/>
              </w:rPr>
              <w:t xml:space="preserve"> information and tak</w:t>
            </w:r>
            <w:r>
              <w:rPr>
                <w:color w:val="000000"/>
                <w:sz w:val="20"/>
                <w:szCs w:val="20"/>
              </w:rPr>
              <w:t>es</w:t>
            </w:r>
            <w:r w:rsidRPr="00634719">
              <w:rPr>
                <w:color w:val="000000"/>
                <w:sz w:val="20"/>
                <w:szCs w:val="20"/>
              </w:rPr>
              <w:t xml:space="preserve"> into consideration views of others</w:t>
            </w:r>
          </w:p>
          <w:p w14:paraId="073962AD" w14:textId="77777777" w:rsidR="004714C4" w:rsidRDefault="004714C4" w:rsidP="004714C4">
            <w:pPr>
              <w:pStyle w:val="ListParagraph"/>
              <w:numPr>
                <w:ilvl w:val="0"/>
                <w:numId w:val="3"/>
              </w:numPr>
              <w:spacing w:line="240" w:lineRule="auto"/>
              <w:ind w:left="-426" w:firstLine="426"/>
              <w:jc w:val="both"/>
              <w:rPr>
                <w:color w:val="000000"/>
                <w:sz w:val="20"/>
                <w:szCs w:val="20"/>
              </w:rPr>
            </w:pPr>
            <w:r w:rsidRPr="00634719">
              <w:rPr>
                <w:color w:val="000000"/>
                <w:sz w:val="20"/>
                <w:szCs w:val="20"/>
              </w:rPr>
              <w:t>Assertive communication that states case and justification for decision</w:t>
            </w:r>
          </w:p>
          <w:p w14:paraId="3F8B28DE" w14:textId="77777777" w:rsidR="004714C4" w:rsidRPr="00634719" w:rsidRDefault="004714C4" w:rsidP="004714C4">
            <w:pPr>
              <w:pStyle w:val="ListParagraph"/>
              <w:numPr>
                <w:ilvl w:val="0"/>
                <w:numId w:val="3"/>
              </w:numPr>
              <w:spacing w:line="240" w:lineRule="auto"/>
              <w:ind w:left="744" w:hanging="744"/>
              <w:jc w:val="both"/>
              <w:rPr>
                <w:color w:val="000000"/>
                <w:sz w:val="20"/>
                <w:szCs w:val="20"/>
              </w:rPr>
            </w:pPr>
            <w:r w:rsidRPr="00634719">
              <w:rPr>
                <w:rFonts w:asciiTheme="minorHAnsi" w:eastAsia="Times New Roman" w:hAnsiTheme="minorHAnsi" w:cstheme="minorHAnsi"/>
                <w:color w:val="000000"/>
                <w:sz w:val="20"/>
                <w:szCs w:val="20"/>
              </w:rPr>
              <w:t>Ability to have respectful conversations regarding the impact of behaviours that are affecting others and or the APLS program</w:t>
            </w:r>
          </w:p>
        </w:tc>
      </w:tr>
      <w:tr w:rsidR="004714C4" w:rsidRPr="00F035FA" w14:paraId="7781DC4D" w14:textId="77777777" w:rsidTr="00666D64">
        <w:trPr>
          <w:trHeight w:val="2040"/>
        </w:trPr>
        <w:tc>
          <w:tcPr>
            <w:tcW w:w="10206" w:type="dxa"/>
            <w:gridSpan w:val="3"/>
          </w:tcPr>
          <w:p w14:paraId="051E53CF" w14:textId="682667A5" w:rsidR="004714C4" w:rsidRPr="00F035FA" w:rsidRDefault="00666D64" w:rsidP="004714C4">
            <w:pPr>
              <w:spacing w:before="120" w:after="120"/>
              <w:ind w:left="-426" w:firstLine="426"/>
              <w:rPr>
                <w:rFonts w:ascii="Verdana" w:hAnsi="Verdana" w:cs="Calibri Light"/>
              </w:rPr>
            </w:pPr>
            <w:r w:rsidRPr="007A7E6F">
              <w:rPr>
                <w:rFonts w:ascii="Verdana" w:hAnsi="Verdana"/>
                <w:b/>
              </w:rPr>
              <w:t>Commen</w:t>
            </w:r>
            <w:r>
              <w:rPr>
                <w:rFonts w:ascii="Verdana" w:hAnsi="Verdana"/>
                <w:b/>
              </w:rPr>
              <w:t>ts – Strengths/areas for development</w:t>
            </w:r>
          </w:p>
        </w:tc>
      </w:tr>
      <w:tr w:rsidR="00666D64" w:rsidRPr="00F035FA" w14:paraId="79960913" w14:textId="77777777" w:rsidTr="00666D64">
        <w:trPr>
          <w:trHeight w:val="457"/>
        </w:trPr>
        <w:tc>
          <w:tcPr>
            <w:tcW w:w="10206" w:type="dxa"/>
            <w:gridSpan w:val="3"/>
          </w:tcPr>
          <w:p w14:paraId="1D58FAB1" w14:textId="202BADEE" w:rsidR="00666D64" w:rsidRPr="00666D64" w:rsidRDefault="00666D64" w:rsidP="00666D64">
            <w:pPr>
              <w:pStyle w:val="ListParagraph"/>
              <w:spacing w:after="0" w:line="240" w:lineRule="auto"/>
              <w:ind w:left="278" w:hanging="278"/>
              <w:rPr>
                <w:rFonts w:eastAsia="Times New Roman"/>
                <w:color w:val="000000"/>
              </w:rPr>
            </w:pPr>
            <w:r>
              <w:rPr>
                <w:rFonts w:ascii="Verdana" w:hAnsi="Verdana" w:cs="Calibri Light"/>
                <w:b/>
              </w:rPr>
              <w:t xml:space="preserve">4. Development of others - </w:t>
            </w:r>
            <w:r>
              <w:rPr>
                <w:rFonts w:eastAsia="Times New Roman"/>
                <w:color w:val="000000"/>
              </w:rPr>
              <w:t>th</w:t>
            </w:r>
            <w:r w:rsidRPr="007D7F37">
              <w:rPr>
                <w:rFonts w:eastAsia="Times New Roman"/>
                <w:color w:val="000000"/>
              </w:rPr>
              <w:t>is includes</w:t>
            </w:r>
            <w:r>
              <w:rPr>
                <w:rFonts w:eastAsia="Times New Roman"/>
                <w:color w:val="000000"/>
              </w:rPr>
              <w:t xml:space="preserve"> </w:t>
            </w:r>
            <w:r w:rsidRPr="007D7F37">
              <w:rPr>
                <w:rFonts w:eastAsia="Times New Roman"/>
                <w:color w:val="000000"/>
              </w:rPr>
              <w:t>situational awareness as shown by:</w:t>
            </w:r>
          </w:p>
        </w:tc>
      </w:tr>
      <w:tr w:rsidR="004714C4" w:rsidRPr="00F035FA" w14:paraId="58DD122F" w14:textId="77777777" w:rsidTr="001837F4">
        <w:trPr>
          <w:trHeight w:val="391"/>
        </w:trPr>
        <w:tc>
          <w:tcPr>
            <w:tcW w:w="5500" w:type="dxa"/>
            <w:gridSpan w:val="2"/>
          </w:tcPr>
          <w:p w14:paraId="0BE727A0" w14:textId="77777777" w:rsidR="004714C4" w:rsidRPr="00B12855" w:rsidRDefault="004714C4" w:rsidP="004714C4">
            <w:pPr>
              <w:pStyle w:val="ListParagraph"/>
              <w:numPr>
                <w:ilvl w:val="0"/>
                <w:numId w:val="7"/>
              </w:numPr>
              <w:spacing w:line="240" w:lineRule="auto"/>
              <w:ind w:left="136" w:hanging="136"/>
              <w:rPr>
                <w:rFonts w:asciiTheme="minorHAnsi" w:hAnsiTheme="minorHAnsi" w:cstheme="minorHAnsi"/>
                <w:color w:val="000000"/>
                <w:sz w:val="20"/>
                <w:szCs w:val="20"/>
              </w:rPr>
            </w:pPr>
            <w:r w:rsidRPr="00B12855">
              <w:rPr>
                <w:rFonts w:asciiTheme="minorHAnsi" w:hAnsiTheme="minorHAnsi" w:cstheme="minorHAnsi"/>
                <w:color w:val="000000"/>
                <w:sz w:val="20"/>
                <w:szCs w:val="20"/>
              </w:rPr>
              <w:t>Seeking information about faculty prior to finalising program</w:t>
            </w:r>
          </w:p>
          <w:p w14:paraId="3DE7D335" w14:textId="77777777" w:rsidR="004714C4" w:rsidRPr="00B12855" w:rsidRDefault="004714C4" w:rsidP="004714C4">
            <w:pPr>
              <w:pStyle w:val="ListParagraph"/>
              <w:numPr>
                <w:ilvl w:val="0"/>
                <w:numId w:val="7"/>
              </w:numPr>
              <w:spacing w:line="240" w:lineRule="auto"/>
              <w:ind w:left="136" w:hanging="136"/>
              <w:rPr>
                <w:rFonts w:asciiTheme="minorHAnsi" w:hAnsiTheme="minorHAnsi" w:cstheme="minorHAnsi"/>
                <w:color w:val="000000"/>
                <w:sz w:val="20"/>
                <w:szCs w:val="20"/>
              </w:rPr>
            </w:pPr>
            <w:r w:rsidRPr="00B12855">
              <w:rPr>
                <w:rFonts w:asciiTheme="minorHAnsi" w:hAnsiTheme="minorHAnsi" w:cstheme="minorHAnsi"/>
                <w:color w:val="000000"/>
                <w:sz w:val="20"/>
                <w:szCs w:val="20"/>
              </w:rPr>
              <w:t>Allocation of faculty to program sessions that both support candidate learning needs and faculty development</w:t>
            </w:r>
          </w:p>
          <w:p w14:paraId="019E66EF" w14:textId="77777777" w:rsidR="004714C4" w:rsidRPr="00B12855" w:rsidRDefault="004714C4" w:rsidP="004714C4">
            <w:pPr>
              <w:pStyle w:val="ListParagraph"/>
              <w:numPr>
                <w:ilvl w:val="0"/>
                <w:numId w:val="7"/>
              </w:numPr>
              <w:spacing w:line="240" w:lineRule="auto"/>
              <w:ind w:left="136" w:hanging="136"/>
              <w:rPr>
                <w:sz w:val="20"/>
                <w:szCs w:val="20"/>
              </w:rPr>
            </w:pPr>
            <w:r w:rsidRPr="00B12855">
              <w:rPr>
                <w:sz w:val="20"/>
                <w:szCs w:val="20"/>
              </w:rPr>
              <w:t>Builds trust and community of practice</w:t>
            </w:r>
          </w:p>
          <w:p w14:paraId="34DF87A9" w14:textId="77777777" w:rsidR="004714C4" w:rsidRPr="00B12855" w:rsidRDefault="004714C4" w:rsidP="004714C4">
            <w:pPr>
              <w:pStyle w:val="ListParagraph"/>
              <w:numPr>
                <w:ilvl w:val="0"/>
                <w:numId w:val="7"/>
              </w:numPr>
              <w:spacing w:line="240" w:lineRule="auto"/>
              <w:ind w:left="136" w:hanging="136"/>
            </w:pPr>
            <w:r w:rsidRPr="00B12855">
              <w:rPr>
                <w:sz w:val="20"/>
                <w:szCs w:val="20"/>
              </w:rPr>
              <w:t>Responds to questions, links to candidate teaching and learning</w:t>
            </w:r>
          </w:p>
        </w:tc>
        <w:tc>
          <w:tcPr>
            <w:tcW w:w="4706" w:type="dxa"/>
          </w:tcPr>
          <w:p w14:paraId="7E643802"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sz w:val="20"/>
                <w:szCs w:val="20"/>
              </w:rPr>
            </w:pPr>
            <w:r w:rsidRPr="00B12855">
              <w:rPr>
                <w:rFonts w:asciiTheme="minorHAnsi" w:hAnsiTheme="minorHAnsi" w:cstheme="minorHAnsi"/>
                <w:color w:val="000000"/>
                <w:sz w:val="20"/>
                <w:szCs w:val="20"/>
              </w:rPr>
              <w:t>Seeking and responding to information from other members of faculty regarding candidates</w:t>
            </w:r>
          </w:p>
          <w:p w14:paraId="65C5935B"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sz w:val="20"/>
                <w:szCs w:val="20"/>
              </w:rPr>
            </w:pPr>
            <w:r w:rsidRPr="00B12855">
              <w:rPr>
                <w:rFonts w:asciiTheme="minorHAnsi" w:hAnsiTheme="minorHAnsi" w:cstheme="minorHAnsi"/>
                <w:color w:val="000000"/>
                <w:sz w:val="20"/>
                <w:szCs w:val="20"/>
              </w:rPr>
              <w:t>Anticipating potential problems and taking accountability for contingency plans.</w:t>
            </w:r>
          </w:p>
          <w:p w14:paraId="67B2FE92" w14:textId="77777777" w:rsidR="004714C4" w:rsidRPr="00B12855" w:rsidRDefault="004714C4" w:rsidP="004714C4">
            <w:pPr>
              <w:pStyle w:val="ListParagraph"/>
              <w:numPr>
                <w:ilvl w:val="0"/>
                <w:numId w:val="7"/>
              </w:numPr>
              <w:spacing w:line="240" w:lineRule="auto"/>
              <w:ind w:left="63" w:hanging="141"/>
              <w:rPr>
                <w:rFonts w:asciiTheme="minorHAnsi" w:hAnsiTheme="minorHAnsi" w:cstheme="minorHAnsi"/>
                <w:color w:val="000000"/>
              </w:rPr>
            </w:pPr>
            <w:r w:rsidRPr="00B12855">
              <w:rPr>
                <w:sz w:val="20"/>
                <w:szCs w:val="20"/>
              </w:rPr>
              <w:t>Respect for prior knowledge and experience</w:t>
            </w:r>
          </w:p>
        </w:tc>
      </w:tr>
      <w:tr w:rsidR="00666D64" w:rsidRPr="00F035FA" w14:paraId="68888C07" w14:textId="77777777" w:rsidTr="00666D64">
        <w:trPr>
          <w:trHeight w:val="2229"/>
        </w:trPr>
        <w:tc>
          <w:tcPr>
            <w:tcW w:w="10206" w:type="dxa"/>
            <w:gridSpan w:val="3"/>
          </w:tcPr>
          <w:p w14:paraId="3AC311A4" w14:textId="2C86EE39" w:rsidR="00666D64" w:rsidRPr="00F035FA" w:rsidRDefault="00666D64" w:rsidP="00666D64">
            <w:pPr>
              <w:spacing w:before="120" w:after="120"/>
              <w:rPr>
                <w:rFonts w:ascii="Verdana" w:hAnsi="Verdana" w:cs="Calibri Light"/>
              </w:rPr>
            </w:pPr>
            <w:r w:rsidRPr="007A7E6F">
              <w:rPr>
                <w:rFonts w:ascii="Verdana" w:hAnsi="Verdana"/>
                <w:b/>
              </w:rPr>
              <w:t>Commen</w:t>
            </w:r>
            <w:r>
              <w:rPr>
                <w:rFonts w:ascii="Verdana" w:hAnsi="Verdana"/>
                <w:b/>
              </w:rPr>
              <w:t>ts – Strengths/areas for development</w:t>
            </w:r>
          </w:p>
        </w:tc>
      </w:tr>
      <w:tr w:rsidR="00666D64" w:rsidRPr="00F035FA" w14:paraId="218A3A56" w14:textId="77777777" w:rsidTr="00C144BD">
        <w:trPr>
          <w:trHeight w:val="391"/>
        </w:trPr>
        <w:tc>
          <w:tcPr>
            <w:tcW w:w="10206" w:type="dxa"/>
            <w:gridSpan w:val="3"/>
          </w:tcPr>
          <w:p w14:paraId="0CA7EF0B" w14:textId="587F2141" w:rsidR="00666D64" w:rsidRPr="00F035FA" w:rsidRDefault="00666D64" w:rsidP="00666D64">
            <w:pPr>
              <w:spacing w:before="120" w:after="120"/>
              <w:ind w:left="-426" w:firstLine="426"/>
              <w:rPr>
                <w:rFonts w:ascii="Verdana" w:hAnsi="Verdana" w:cs="Calibri Light"/>
              </w:rPr>
            </w:pPr>
            <w:r>
              <w:rPr>
                <w:rFonts w:ascii="Verdana" w:hAnsi="Verdana" w:cs="Calibri Light"/>
                <w:b/>
                <w:sz w:val="22"/>
                <w:szCs w:val="22"/>
              </w:rPr>
              <w:t>5. Reflective Cycle</w:t>
            </w:r>
          </w:p>
        </w:tc>
      </w:tr>
      <w:tr w:rsidR="00666D64" w:rsidRPr="00A16964" w14:paraId="281456B8" w14:textId="77777777" w:rsidTr="001837F4">
        <w:trPr>
          <w:trHeight w:val="733"/>
        </w:trPr>
        <w:tc>
          <w:tcPr>
            <w:tcW w:w="4295" w:type="dxa"/>
            <w:tcBorders>
              <w:right w:val="nil"/>
            </w:tcBorders>
          </w:tcPr>
          <w:p w14:paraId="4EECB7B4" w14:textId="77777777" w:rsidR="00666D64" w:rsidRPr="00A16964" w:rsidRDefault="00666D64" w:rsidP="00666D64">
            <w:pPr>
              <w:pStyle w:val="ListParagraph"/>
              <w:numPr>
                <w:ilvl w:val="0"/>
                <w:numId w:val="1"/>
              </w:numPr>
              <w:spacing w:after="0" w:line="240" w:lineRule="auto"/>
              <w:ind w:left="562" w:hanging="284"/>
              <w:rPr>
                <w:sz w:val="20"/>
                <w:szCs w:val="20"/>
              </w:rPr>
            </w:pPr>
            <w:r w:rsidRPr="00A16964">
              <w:rPr>
                <w:sz w:val="20"/>
                <w:szCs w:val="20"/>
              </w:rPr>
              <w:t>Reflects on performance</w:t>
            </w:r>
            <w:r>
              <w:rPr>
                <w:sz w:val="20"/>
                <w:szCs w:val="20"/>
              </w:rPr>
              <w:t xml:space="preserve"> and modifies </w:t>
            </w:r>
            <w:proofErr w:type="gramStart"/>
            <w:r>
              <w:rPr>
                <w:sz w:val="20"/>
                <w:szCs w:val="20"/>
              </w:rPr>
              <w:t>actions</w:t>
            </w:r>
            <w:proofErr w:type="gramEnd"/>
          </w:p>
          <w:p w14:paraId="6A5052A6" w14:textId="77777777" w:rsidR="00666D64" w:rsidRPr="00A16964" w:rsidRDefault="00666D64" w:rsidP="00666D64">
            <w:pPr>
              <w:pStyle w:val="ListParagraph"/>
              <w:numPr>
                <w:ilvl w:val="0"/>
                <w:numId w:val="1"/>
              </w:numPr>
              <w:spacing w:after="0" w:line="240" w:lineRule="auto"/>
              <w:ind w:left="562" w:hanging="284"/>
              <w:rPr>
                <w:sz w:val="20"/>
                <w:szCs w:val="20"/>
              </w:rPr>
            </w:pPr>
            <w:r>
              <w:rPr>
                <w:sz w:val="20"/>
                <w:szCs w:val="20"/>
              </w:rPr>
              <w:t xml:space="preserve">Contributes to </w:t>
            </w:r>
            <w:r w:rsidRPr="00A16964">
              <w:rPr>
                <w:sz w:val="20"/>
                <w:szCs w:val="20"/>
              </w:rPr>
              <w:t xml:space="preserve">Joint reflection </w:t>
            </w:r>
          </w:p>
        </w:tc>
        <w:tc>
          <w:tcPr>
            <w:tcW w:w="5911" w:type="dxa"/>
            <w:gridSpan w:val="2"/>
            <w:tcBorders>
              <w:left w:val="nil"/>
            </w:tcBorders>
          </w:tcPr>
          <w:p w14:paraId="267F977A" w14:textId="77777777" w:rsidR="00666D64" w:rsidRPr="00A16964" w:rsidRDefault="00666D64" w:rsidP="00666D64">
            <w:pPr>
              <w:pStyle w:val="ListParagraph"/>
              <w:numPr>
                <w:ilvl w:val="0"/>
                <w:numId w:val="1"/>
              </w:numPr>
              <w:ind w:left="-426" w:firstLine="426"/>
              <w:rPr>
                <w:sz w:val="20"/>
                <w:szCs w:val="20"/>
              </w:rPr>
            </w:pPr>
            <w:r w:rsidRPr="00A16964">
              <w:rPr>
                <w:sz w:val="20"/>
                <w:szCs w:val="20"/>
              </w:rPr>
              <w:t>Aware of development opportunities (self and others)</w:t>
            </w:r>
          </w:p>
          <w:p w14:paraId="07E2EFC0" w14:textId="77777777" w:rsidR="00666D64" w:rsidRPr="00A16964" w:rsidRDefault="00666D64" w:rsidP="00666D64">
            <w:pPr>
              <w:pStyle w:val="ListParagraph"/>
              <w:numPr>
                <w:ilvl w:val="0"/>
                <w:numId w:val="1"/>
              </w:numPr>
              <w:spacing w:after="0" w:line="240" w:lineRule="auto"/>
              <w:ind w:left="-426" w:firstLine="426"/>
              <w:rPr>
                <w:sz w:val="20"/>
                <w:szCs w:val="20"/>
              </w:rPr>
            </w:pPr>
            <w:r>
              <w:rPr>
                <w:sz w:val="20"/>
                <w:szCs w:val="20"/>
              </w:rPr>
              <w:t xml:space="preserve">Participates in </w:t>
            </w:r>
            <w:r w:rsidRPr="00A16964">
              <w:rPr>
                <w:sz w:val="20"/>
                <w:szCs w:val="20"/>
              </w:rPr>
              <w:t>Problem solving.</w:t>
            </w:r>
          </w:p>
        </w:tc>
      </w:tr>
      <w:tr w:rsidR="00666D64" w:rsidRPr="00F035FA" w14:paraId="19D3211C" w14:textId="77777777" w:rsidTr="00666D64">
        <w:trPr>
          <w:trHeight w:val="3537"/>
        </w:trPr>
        <w:tc>
          <w:tcPr>
            <w:tcW w:w="10206" w:type="dxa"/>
            <w:gridSpan w:val="3"/>
          </w:tcPr>
          <w:p w14:paraId="2F4F8CA3" w14:textId="5B9B0F01" w:rsidR="00666D64" w:rsidRPr="00A16964" w:rsidRDefault="00666D64" w:rsidP="00666D64">
            <w:pPr>
              <w:ind w:left="-426" w:firstLine="426"/>
              <w:rPr>
                <w:rFonts w:ascii="Verdana" w:hAnsi="Verdana"/>
              </w:rPr>
            </w:pPr>
            <w:r w:rsidRPr="007A7E6F">
              <w:rPr>
                <w:rFonts w:ascii="Verdana" w:hAnsi="Verdana"/>
                <w:b/>
              </w:rPr>
              <w:t>Commen</w:t>
            </w:r>
            <w:r>
              <w:rPr>
                <w:rFonts w:ascii="Verdana" w:hAnsi="Verdana"/>
                <w:b/>
              </w:rPr>
              <w:t>ts – Strengths/areas for development</w:t>
            </w:r>
          </w:p>
        </w:tc>
      </w:tr>
    </w:tbl>
    <w:p w14:paraId="53A9E51F" w14:textId="77777777" w:rsidR="00124485" w:rsidRPr="00F035FA" w:rsidRDefault="00124485" w:rsidP="00D466E6">
      <w:pPr>
        <w:tabs>
          <w:tab w:val="left" w:pos="3735"/>
        </w:tabs>
        <w:ind w:left="-426" w:firstLine="426"/>
        <w:rPr>
          <w:rFonts w:ascii="Calibri" w:hAnsi="Calibri"/>
          <w:sz w:val="16"/>
        </w:rPr>
      </w:pPr>
    </w:p>
    <w:p w14:paraId="37C7A7B6" w14:textId="77777777" w:rsidR="00124485" w:rsidRPr="00BB2D58" w:rsidRDefault="00124485" w:rsidP="00B12855">
      <w:pPr>
        <w:ind w:left="142"/>
        <w:outlineLvl w:val="0"/>
        <w:rPr>
          <w:rFonts w:ascii="Verdana" w:hAnsi="Verdana"/>
          <w:b/>
          <w:sz w:val="22"/>
          <w:szCs w:val="22"/>
        </w:rPr>
      </w:pPr>
      <w:r>
        <w:rPr>
          <w:rFonts w:ascii="Verdana" w:hAnsi="Verdana"/>
          <w:b/>
          <w:sz w:val="22"/>
          <w:szCs w:val="22"/>
        </w:rPr>
        <w:t xml:space="preserve">Reviewer’s </w:t>
      </w:r>
      <w:r w:rsidRPr="00BB2D58">
        <w:rPr>
          <w:rFonts w:ascii="Verdana" w:hAnsi="Verdana"/>
          <w:b/>
          <w:sz w:val="22"/>
          <w:szCs w:val="22"/>
        </w:rPr>
        <w:t>Signature:</w:t>
      </w:r>
      <w:r>
        <w:rPr>
          <w:rFonts w:ascii="Verdana" w:hAnsi="Verdana"/>
          <w:b/>
          <w:sz w:val="22"/>
          <w:szCs w:val="22"/>
        </w:rPr>
        <w:t>_______________________</w:t>
      </w:r>
      <w:r w:rsidRPr="00A16964">
        <w:rPr>
          <w:rFonts w:ascii="Verdana" w:hAnsi="Verdana"/>
          <w:b/>
          <w:sz w:val="22"/>
          <w:szCs w:val="22"/>
        </w:rPr>
        <w:t xml:space="preserve"> </w:t>
      </w:r>
      <w:r w:rsidRPr="00BB2D58">
        <w:rPr>
          <w:rFonts w:ascii="Verdana" w:hAnsi="Verdana"/>
          <w:b/>
          <w:sz w:val="22"/>
          <w:szCs w:val="22"/>
        </w:rPr>
        <w:t>Date:</w:t>
      </w:r>
      <w:r>
        <w:rPr>
          <w:rFonts w:ascii="Verdana" w:hAnsi="Verdana"/>
          <w:b/>
          <w:sz w:val="22"/>
          <w:szCs w:val="22"/>
        </w:rPr>
        <w:t>__________</w:t>
      </w:r>
    </w:p>
    <w:p w14:paraId="0179B59B" w14:textId="77777777" w:rsidR="00124485" w:rsidRDefault="00124485" w:rsidP="00B12855">
      <w:pPr>
        <w:ind w:left="142"/>
        <w:outlineLvl w:val="0"/>
        <w:rPr>
          <w:rFonts w:ascii="Verdana" w:hAnsi="Verdana"/>
          <w:b/>
          <w:sz w:val="22"/>
          <w:szCs w:val="22"/>
        </w:rPr>
      </w:pPr>
    </w:p>
    <w:p w14:paraId="1C175C1A" w14:textId="76D21ACA" w:rsidR="003D7BCB" w:rsidRPr="001837F4" w:rsidRDefault="003D7BCB" w:rsidP="001837F4">
      <w:pPr>
        <w:ind w:left="142"/>
        <w:outlineLvl w:val="0"/>
        <w:rPr>
          <w:rFonts w:ascii="Verdana" w:hAnsi="Verdana"/>
          <w:b/>
          <w:sz w:val="22"/>
          <w:szCs w:val="22"/>
        </w:rPr>
      </w:pPr>
      <w:r>
        <w:rPr>
          <w:rFonts w:ascii="Verdana" w:hAnsi="Verdana"/>
          <w:b/>
          <w:sz w:val="22"/>
          <w:szCs w:val="22"/>
        </w:rPr>
        <w:t>Course Director</w:t>
      </w:r>
      <w:r w:rsidR="00124485">
        <w:rPr>
          <w:rFonts w:ascii="Verdana" w:hAnsi="Verdana"/>
          <w:b/>
          <w:sz w:val="22"/>
          <w:szCs w:val="22"/>
        </w:rPr>
        <w:t>’s</w:t>
      </w:r>
      <w:r w:rsidR="00124485" w:rsidRPr="00BB2D58">
        <w:rPr>
          <w:rFonts w:ascii="Verdana" w:hAnsi="Verdana"/>
          <w:b/>
          <w:sz w:val="22"/>
          <w:szCs w:val="22"/>
        </w:rPr>
        <w:t xml:space="preserve"> signature:</w:t>
      </w:r>
      <w:r w:rsidR="001F26E1">
        <w:rPr>
          <w:rFonts w:ascii="Verdana" w:hAnsi="Verdana"/>
          <w:b/>
          <w:sz w:val="22"/>
          <w:szCs w:val="22"/>
        </w:rPr>
        <w:t xml:space="preserve"> </w:t>
      </w:r>
      <w:r w:rsidR="00124485">
        <w:rPr>
          <w:rFonts w:ascii="Verdana" w:hAnsi="Verdana"/>
          <w:b/>
          <w:sz w:val="22"/>
          <w:szCs w:val="22"/>
        </w:rPr>
        <w:t>___________________</w:t>
      </w:r>
      <w:r w:rsidR="00124485" w:rsidRPr="00BB2D58">
        <w:rPr>
          <w:rFonts w:ascii="Verdana" w:hAnsi="Verdana"/>
          <w:b/>
          <w:sz w:val="22"/>
          <w:szCs w:val="22"/>
        </w:rPr>
        <w:t>Date:</w:t>
      </w:r>
      <w:r w:rsidR="00124485">
        <w:rPr>
          <w:rFonts w:ascii="Verdana" w:hAnsi="Verdana"/>
          <w:b/>
          <w:sz w:val="22"/>
          <w:szCs w:val="22"/>
        </w:rPr>
        <w:t>__________</w:t>
      </w:r>
    </w:p>
    <w:sectPr w:rsidR="003D7BCB" w:rsidRPr="001837F4" w:rsidSect="00D466E6">
      <w:headerReference w:type="even" r:id="rId11"/>
      <w:headerReference w:type="default" r:id="rId12"/>
      <w:headerReference w:type="first" r:id="rId13"/>
      <w:pgSz w:w="11900" w:h="16840"/>
      <w:pgMar w:top="1440" w:right="1440" w:bottom="3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947D" w14:textId="77777777" w:rsidR="00B906B0" w:rsidRDefault="00B906B0" w:rsidP="00124485">
      <w:r>
        <w:separator/>
      </w:r>
    </w:p>
  </w:endnote>
  <w:endnote w:type="continuationSeparator" w:id="0">
    <w:p w14:paraId="12B4563D" w14:textId="77777777" w:rsidR="00B906B0" w:rsidRDefault="00B906B0" w:rsidP="0012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1E25" w14:textId="77777777" w:rsidR="00B906B0" w:rsidRDefault="00B906B0" w:rsidP="00124485">
      <w:r>
        <w:separator/>
      </w:r>
    </w:p>
  </w:footnote>
  <w:footnote w:type="continuationSeparator" w:id="0">
    <w:p w14:paraId="6ADE9A91" w14:textId="77777777" w:rsidR="00B906B0" w:rsidRDefault="00B906B0" w:rsidP="0012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DA9" w14:textId="4CC5E535" w:rsidR="001F26E1" w:rsidRDefault="008B0540">
    <w:pPr>
      <w:pStyle w:val="Header"/>
    </w:pPr>
    <w:r>
      <w:rPr>
        <w:noProof/>
      </w:rPr>
      <w:pict w14:anchorId="15788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094" o:spid="_x0000_s2050" type="#_x0000_t136" style="position:absolute;margin-left:0;margin-top:0;width:397.4pt;height:238.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39E9" w14:textId="4342A766" w:rsidR="00124485" w:rsidRPr="00666D64" w:rsidRDefault="00666D64" w:rsidP="008B0540">
    <w:pPr>
      <w:pStyle w:val="Heading2"/>
      <w:ind w:firstLine="1701"/>
      <w:rPr>
        <w:sz w:val="28"/>
        <w:szCs w:val="28"/>
      </w:rPr>
    </w:pPr>
    <w:r w:rsidRPr="00660EBF">
      <w:rPr>
        <w:noProof/>
        <w:sz w:val="28"/>
        <w:szCs w:val="28"/>
        <w:lang w:eastAsia="en-AU"/>
      </w:rPr>
      <w:drawing>
        <wp:anchor distT="0" distB="0" distL="114300" distR="114300" simplePos="0" relativeHeight="251659264" behindDoc="0" locked="0" layoutInCell="1" allowOverlap="1" wp14:anchorId="04170864" wp14:editId="534BFC7D">
          <wp:simplePos x="0" y="0"/>
          <wp:positionH relativeFrom="column">
            <wp:posOffset>5124450</wp:posOffset>
          </wp:positionH>
          <wp:positionV relativeFrom="paragraph">
            <wp:posOffset>-259080</wp:posOffset>
          </wp:positionV>
          <wp:extent cx="887095" cy="600075"/>
          <wp:effectExtent l="0" t="0" r="8255" b="9525"/>
          <wp:wrapThrough wrapText="bothSides">
            <wp:wrapPolygon edited="0">
              <wp:start x="0" y="0"/>
              <wp:lineTo x="0" y="21257"/>
              <wp:lineTo x="21337" y="21257"/>
              <wp:lineTo x="21337" y="0"/>
              <wp:lineTo x="0" y="0"/>
            </wp:wrapPolygon>
          </wp:wrapThrough>
          <wp:docPr id="6" name="Picture 0" descr="9101 APLS Final 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1 APLS Final Logo_MAIN.jpg"/>
                  <pic:cNvPicPr/>
                </pic:nvPicPr>
                <pic:blipFill>
                  <a:blip r:embed="rId1" cstate="print"/>
                  <a:stretch>
                    <a:fillRect/>
                  </a:stretch>
                </pic:blipFill>
                <pic:spPr>
                  <a:xfrm>
                    <a:off x="0" y="0"/>
                    <a:ext cx="887095" cy="600075"/>
                  </a:xfrm>
                  <a:prstGeom prst="rect">
                    <a:avLst/>
                  </a:prstGeom>
                </pic:spPr>
              </pic:pic>
            </a:graphicData>
          </a:graphic>
        </wp:anchor>
      </w:drawing>
    </w:r>
    <w:r w:rsidR="008B0540">
      <w:rPr>
        <w:noProof/>
      </w:rPr>
      <w:pict w14:anchorId="1035B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095" o:spid="_x0000_s2051" type="#_x0000_t136" style="position:absolute;left:0;text-align:left;margin-left:0;margin-top:0;width:397.4pt;height:238.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24485" w:rsidRPr="00660EBF">
      <w:rPr>
        <w:sz w:val="28"/>
        <w:szCs w:val="28"/>
      </w:rPr>
      <w:t xml:space="preserve">APLS Course Director </w:t>
    </w:r>
    <w:r w:rsidR="00124485">
      <w:rPr>
        <w:sz w:val="28"/>
        <w:szCs w:val="28"/>
      </w:rPr>
      <w:t>Feedback Form</w:t>
    </w:r>
    <w:r w:rsidR="00124485">
      <w:rPr>
        <w:noProof/>
        <w:lang w:eastAsia="en-AU"/>
      </w:rPr>
      <mc:AlternateContent>
        <mc:Choice Requires="wps">
          <w:drawing>
            <wp:anchor distT="4294967295" distB="4294967295" distL="114300" distR="114300" simplePos="0" relativeHeight="251661312" behindDoc="0" locked="0" layoutInCell="1" allowOverlap="1" wp14:anchorId="3D853EC7" wp14:editId="3BC631E9">
              <wp:simplePos x="0" y="0"/>
              <wp:positionH relativeFrom="column">
                <wp:posOffset>-66675</wp:posOffset>
              </wp:positionH>
              <wp:positionV relativeFrom="paragraph">
                <wp:posOffset>387349</wp:posOffset>
              </wp:positionV>
              <wp:extent cx="5838825" cy="0"/>
              <wp:effectExtent l="0" t="0" r="317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C209B" id="AutoShape 3" o:spid="_x0000_s1026" type="#_x0000_t32" style="position:absolute;margin-left:-5.25pt;margin-top:30.5pt;width:459.75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wlvQEAAGYDAAAOAAAAZHJzL2Uyb0RvYy54bWysU02P0zAQvSPxHyzfadquikrUdIW6LJcF&#10;Ki38gKntJBaOxxq7TfvvGbsf7MINkYPl8Ru/mffGWd0fBycOhqJF38jZZCqF8Qq19V0jf3x/fLeU&#10;IibwGhx608iTifJ+/fbNagy1mWOPThsSTOJjPYZG9imFuqqi6s0AcYLBeAZbpAESh9RVmmBk9sFV&#10;8+n0fTUi6UCoTIx8+nAG5brwt61R6VvbRpOEayT3lspKZd3ltVqvoO4IQm/VpQ34hy4GsJ6L3qge&#10;IIHYk/2LarCKMGKbJgqHCtvWKlM0sJrZ9A81zz0EU7SwOTHcbIr/j1Z9PWxJWN3IhRQeBh7Rx33C&#10;UlncZXvGEGvO2vgtZYHq6J/DE6qfkbHqFZiDGJhuN35BzUzATMWVY0tDvsx6xbGYf7qZb45JKD5c&#10;LO+Wyzl3oa5YBfX1YqCYPhscRN40MiYC2/Vpg97ziJFmpQwcnmLKbUF9vZCreny0zpVJOy/GRn5Y&#10;cJ2MRHRWZ7AE1O02jsQB8lspX9bPZK/SCPdeF7LegP502Sew7rznfOcv1mQ3zg7uUJ+2lOmySzzM&#10;Qnx5ePm1vIxL1u/fY/0LAAD//wMAUEsDBBQABgAIAAAAIQDKPZZK4AAAAA4BAAAPAAAAZHJzL2Rv&#10;d25yZXYueG1sTE87T8MwEN6R+A/WVWJBrZ1KrUgap6pADIy0lVjd+EhC43MUO03or+cQA11O9/ju&#10;e+TbybXign1oPGlIFgoEUultQ5WG4+F1/gQiREPWtJ5QwzcG2Bb3d7nJrB/pHS/7WAkmoZAZDXWM&#10;XSZlKGt0Jix8h8S3T987E3nsK2l7MzK5a+VSqbV0piFWqE2HzzWW5/3gNGAYVonapa46vl3Hx4/l&#10;9WvsDlo/zKaXDZfdBkTEKf5/wG8G9g8FGzv5gWwQrYZ5olYM1bBOOBgDUpVyc/pbyCKXtzGKHwAA&#10;AP//AwBQSwECLQAUAAYACAAAACEAtoM4kv4AAADhAQAAEwAAAAAAAAAAAAAAAAAAAAAAW0NvbnRl&#10;bnRfVHlwZXNdLnhtbFBLAQItABQABgAIAAAAIQA4/SH/1gAAAJQBAAALAAAAAAAAAAAAAAAAAC8B&#10;AABfcmVscy8ucmVsc1BLAQItABQABgAIAAAAIQBWKZwlvQEAAGYDAAAOAAAAAAAAAAAAAAAAAC4C&#10;AABkcnMvZTJvRG9jLnhtbFBLAQItABQABgAIAAAAIQDKPZZK4AAAAA4BAAAPAAAAAAAAAAAAAAAA&#10;ABcEAABkcnMvZG93bnJldi54bWxQSwUGAAAAAAQABADzAAAAJAUAAAAA&#10;">
              <o:lock v:ext="edit" shapetype="f"/>
            </v:shape>
          </w:pict>
        </mc:Fallback>
      </mc:AlternateContent>
    </w:r>
  </w:p>
  <w:p w14:paraId="053B7D16" w14:textId="77777777" w:rsidR="00124485" w:rsidRDefault="00124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27B6" w14:textId="3C2A2B12" w:rsidR="001F26E1" w:rsidRDefault="008B0540">
    <w:pPr>
      <w:pStyle w:val="Header"/>
    </w:pPr>
    <w:r>
      <w:rPr>
        <w:noProof/>
      </w:rPr>
      <w:pict w14:anchorId="7D8A4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809093" o:spid="_x0000_s2049" type="#_x0000_t136" style="position:absolute;margin-left:0;margin-top:0;width:397.4pt;height:238.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BC3"/>
    <w:multiLevelType w:val="hybridMultilevel"/>
    <w:tmpl w:val="D068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C05"/>
    <w:multiLevelType w:val="hybridMultilevel"/>
    <w:tmpl w:val="03C89026"/>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2" w15:restartNumberingAfterBreak="0">
    <w:nsid w:val="15BD2C44"/>
    <w:multiLevelType w:val="hybridMultilevel"/>
    <w:tmpl w:val="6A443E1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175328A"/>
    <w:multiLevelType w:val="hybridMultilevel"/>
    <w:tmpl w:val="DC1E0E2A"/>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4" w15:restartNumberingAfterBreak="0">
    <w:nsid w:val="68292D7D"/>
    <w:multiLevelType w:val="hybridMultilevel"/>
    <w:tmpl w:val="BCBCE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E81DE5"/>
    <w:multiLevelType w:val="hybridMultilevel"/>
    <w:tmpl w:val="64EC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B6715"/>
    <w:multiLevelType w:val="hybridMultilevel"/>
    <w:tmpl w:val="B446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85"/>
    <w:rsid w:val="0003060E"/>
    <w:rsid w:val="00073660"/>
    <w:rsid w:val="000C58CB"/>
    <w:rsid w:val="001204E0"/>
    <w:rsid w:val="00124485"/>
    <w:rsid w:val="001837F4"/>
    <w:rsid w:val="001C5E02"/>
    <w:rsid w:val="001F26E1"/>
    <w:rsid w:val="003127C7"/>
    <w:rsid w:val="003D7BCB"/>
    <w:rsid w:val="0046799C"/>
    <w:rsid w:val="004714C4"/>
    <w:rsid w:val="004D5949"/>
    <w:rsid w:val="00507138"/>
    <w:rsid w:val="005C2E7F"/>
    <w:rsid w:val="006011AD"/>
    <w:rsid w:val="00634719"/>
    <w:rsid w:val="00635F91"/>
    <w:rsid w:val="00666D64"/>
    <w:rsid w:val="00706BBD"/>
    <w:rsid w:val="00716FB1"/>
    <w:rsid w:val="0075727E"/>
    <w:rsid w:val="007C7B34"/>
    <w:rsid w:val="00885A85"/>
    <w:rsid w:val="008B0540"/>
    <w:rsid w:val="008F00FC"/>
    <w:rsid w:val="008F61B1"/>
    <w:rsid w:val="00943342"/>
    <w:rsid w:val="00A43ACC"/>
    <w:rsid w:val="00B12855"/>
    <w:rsid w:val="00B906B0"/>
    <w:rsid w:val="00BA0AF6"/>
    <w:rsid w:val="00C20176"/>
    <w:rsid w:val="00C67A6D"/>
    <w:rsid w:val="00D466E6"/>
    <w:rsid w:val="00E01B1F"/>
    <w:rsid w:val="00E169FF"/>
    <w:rsid w:val="00E43048"/>
    <w:rsid w:val="00E57503"/>
    <w:rsid w:val="00F553A0"/>
    <w:rsid w:val="00FD3A79"/>
    <w:rsid w:val="00FD6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23E31"/>
  <w15:chartTrackingRefBased/>
  <w15:docId w15:val="{70B69D40-C42C-0B41-96F1-3BA7D41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F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4485"/>
    <w:pPr>
      <w:keepNext/>
      <w:keepLines/>
      <w:spacing w:after="240" w:line="276" w:lineRule="auto"/>
      <w:outlineLvl w:val="0"/>
    </w:pPr>
    <w:rPr>
      <w:rFonts w:asciiTheme="minorHAnsi" w:eastAsiaTheme="majorEastAsia" w:hAnsiTheme="minorHAnsi" w:cstheme="majorBidi"/>
      <w:b/>
      <w:bCs/>
      <w:sz w:val="28"/>
      <w:szCs w:val="28"/>
    </w:rPr>
  </w:style>
  <w:style w:type="paragraph" w:styleId="Heading2">
    <w:name w:val="heading 2"/>
    <w:basedOn w:val="Normal"/>
    <w:next w:val="Normal"/>
    <w:link w:val="Heading2Char"/>
    <w:uiPriority w:val="9"/>
    <w:unhideWhenUsed/>
    <w:qFormat/>
    <w:rsid w:val="00124485"/>
    <w:pPr>
      <w:keepNext/>
      <w:keepLines/>
      <w:spacing w:before="120" w:after="120" w:line="276" w:lineRule="auto"/>
      <w:outlineLvl w:val="1"/>
    </w:pPr>
    <w:rPr>
      <w:rFonts w:asciiTheme="minorHAnsi" w:eastAsiaTheme="majorEastAsia" w:hAnsiTheme="min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8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124485"/>
    <w:pPr>
      <w:tabs>
        <w:tab w:val="center" w:pos="4680"/>
        <w:tab w:val="right" w:pos="9360"/>
      </w:tabs>
    </w:pPr>
  </w:style>
  <w:style w:type="character" w:customStyle="1" w:styleId="HeaderChar">
    <w:name w:val="Header Char"/>
    <w:basedOn w:val="DefaultParagraphFont"/>
    <w:link w:val="Header"/>
    <w:uiPriority w:val="99"/>
    <w:rsid w:val="0012448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485"/>
    <w:pPr>
      <w:tabs>
        <w:tab w:val="center" w:pos="4680"/>
        <w:tab w:val="right" w:pos="9360"/>
      </w:tabs>
    </w:pPr>
  </w:style>
  <w:style w:type="character" w:customStyle="1" w:styleId="FooterChar">
    <w:name w:val="Footer Char"/>
    <w:basedOn w:val="DefaultParagraphFont"/>
    <w:link w:val="Footer"/>
    <w:uiPriority w:val="99"/>
    <w:rsid w:val="0012448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24485"/>
    <w:rPr>
      <w:rFonts w:eastAsiaTheme="majorEastAsia" w:cstheme="majorBidi"/>
      <w:b/>
      <w:bCs/>
      <w:sz w:val="28"/>
      <w:szCs w:val="28"/>
    </w:rPr>
  </w:style>
  <w:style w:type="character" w:customStyle="1" w:styleId="Heading2Char">
    <w:name w:val="Heading 2 Char"/>
    <w:basedOn w:val="DefaultParagraphFont"/>
    <w:link w:val="Heading2"/>
    <w:uiPriority w:val="9"/>
    <w:rsid w:val="00124485"/>
    <w:rPr>
      <w:rFonts w:eastAsiaTheme="majorEastAsia"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67C0536E350D49AF09300E3037E24D" ma:contentTypeVersion="7" ma:contentTypeDescription="Create a new document." ma:contentTypeScope="" ma:versionID="95365c593f83673349527af3bab67bf3">
  <xsd:schema xmlns:xsd="http://www.w3.org/2001/XMLSchema" xmlns:xs="http://www.w3.org/2001/XMLSchema" xmlns:p="http://schemas.microsoft.com/office/2006/metadata/properties" xmlns:ns2="c85a7049-7c7c-4d8f-a750-e15f7b12c18f" xmlns:ns3="b9b8aa5f-d249-458d-869d-6465b70edf18" targetNamespace="http://schemas.microsoft.com/office/2006/metadata/properties" ma:root="true" ma:fieldsID="548d681138942a3632dc5da0e903707d" ns2:_="" ns3:_="">
    <xsd:import namespace="c85a7049-7c7c-4d8f-a750-e15f7b12c18f"/>
    <xsd:import namespace="b9b8aa5f-d249-458d-869d-6465b70edf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a7049-7c7c-4d8f-a750-e15f7b12c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8aa5f-d249-458d-869d-6465b70edf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9B4AF8-D8B6-4BF9-8923-1BB9B5B101A9}">
  <ds:schemaRefs>
    <ds:schemaRef ds:uri="http://schemas.openxmlformats.org/officeDocument/2006/bibliography"/>
  </ds:schemaRefs>
</ds:datastoreItem>
</file>

<file path=customXml/itemProps2.xml><?xml version="1.0" encoding="utf-8"?>
<ds:datastoreItem xmlns:ds="http://schemas.openxmlformats.org/officeDocument/2006/customXml" ds:itemID="{0D7D7490-1C27-42E4-96FE-BEA9EBFA0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a7049-7c7c-4d8f-a750-e15f7b12c18f"/>
    <ds:schemaRef ds:uri="b9b8aa5f-d249-458d-869d-6465b70e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FE830-7E9D-47A2-B5B9-16A7B6913774}">
  <ds:schemaRefs>
    <ds:schemaRef ds:uri="http://schemas.microsoft.com/sharepoint/v3/contenttype/forms"/>
  </ds:schemaRefs>
</ds:datastoreItem>
</file>

<file path=customXml/itemProps4.xml><?xml version="1.0" encoding="utf-8"?>
<ds:datastoreItem xmlns:ds="http://schemas.openxmlformats.org/officeDocument/2006/customXml" ds:itemID="{A4F5053B-5A31-496D-94F3-8B4F576D3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Susan Stanford</dc:creator>
  <cp:keywords/>
  <dc:description/>
  <cp:lastModifiedBy>Jane Stanford</cp:lastModifiedBy>
  <cp:revision>3</cp:revision>
  <dcterms:created xsi:type="dcterms:W3CDTF">2021-05-24T02:00:00Z</dcterms:created>
  <dcterms:modified xsi:type="dcterms:W3CDTF">2021-05-24T02:02:00Z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0x010100A667C0536E350D49AF09300E3037E24D</vt:lpwstr>
  </property>
</Properties>
</file>